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414C1C" w:rsidRPr="000F5F6A">
        <w:rPr>
          <w:rFonts w:ascii="Bookman Old Style" w:hAnsi="Bookman Old Style"/>
          <w:b/>
          <w:i/>
          <w:sz w:val="24"/>
          <w:szCs w:val="24"/>
        </w:rPr>
        <w:t>Plan ve Bütçe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,</w:t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 Tarım ve Orman, </w:t>
      </w:r>
      <w:r w:rsidR="00D83DA9" w:rsidRPr="000F5F6A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CC35BE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6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20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D5107" w:rsidRPr="000F5F6A" w:rsidRDefault="000F5F6A" w:rsidP="00E94B4F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F5F6A">
        <w:rPr>
          <w:rFonts w:ascii="Bookman Old Style" w:hAnsi="Bookman Old Style"/>
          <w:b/>
          <w:i/>
          <w:sz w:val="24"/>
          <w:szCs w:val="24"/>
        </w:rPr>
        <w:t xml:space="preserve">İlimiz Devrek İlçesi,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İsabeyli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Köyünün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ihtiyacını karşılamak için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Topalahmetoğlu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Mahallesi sınırları içerisinde kalan hayrat kapan mevkiindeki kaynak suyunun mevcut bulunan su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kaptajlarına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akması sağlanacağı; ancak kaynak suyunun orman sınırları içerisinde kalması sebebiyle çalışma yapılabilmesi için gerekli izin irtifak işlemlerinin yapılmasına,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0F5F6A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0F5F6A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Pr="001D5107" w:rsidRDefault="000F5F6A" w:rsidP="000F5F6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Köylere Yönelik Hizmetler Komisyonlarının ortaklaşa hazırlamış oldukları 4</w:t>
      </w:r>
      <w:r>
        <w:rPr>
          <w:rFonts w:ascii="Bookman Old Style" w:hAnsi="Bookman Old Style" w:cs="Times New Roman"/>
          <w:b/>
          <w:i/>
        </w:rPr>
        <w:t xml:space="preserve"> – 6 – 4 – 4 sayılı raporlarının 2. Sayfasıdır.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F5F6A" w:rsidRPr="001D5107" w:rsidRDefault="000F5F6A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2021-03-01T10:27:00Z</dcterms:created>
  <dcterms:modified xsi:type="dcterms:W3CDTF">2021-03-01T10:27:00Z</dcterms:modified>
</cp:coreProperties>
</file>